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A66C88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CD3318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determined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CD3318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develop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D3318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dictionary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D3318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disastrous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D3318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embarrass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D3318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environment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D3318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equip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D3318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equipped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D3318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equipment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CD3318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especially</w:t>
            </w:r>
            <w:bookmarkStart w:id="0" w:name="_GoBack"/>
            <w:bookmarkEnd w:id="0"/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35DB7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70CCF"/>
    <w:rsid w:val="00C866DE"/>
    <w:rsid w:val="00CB17E7"/>
    <w:rsid w:val="00CD3318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F131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6A79DB-6208-4497-BAB3-E26AE3CF8030}"/>
</file>

<file path=customXml/itemProps2.xml><?xml version="1.0" encoding="utf-8"?>
<ds:datastoreItem xmlns:ds="http://schemas.openxmlformats.org/officeDocument/2006/customXml" ds:itemID="{97AE4447-2719-4515-A689-F93B750887AD}"/>
</file>

<file path=customXml/itemProps3.xml><?xml version="1.0" encoding="utf-8"?>
<ds:datastoreItem xmlns:ds="http://schemas.openxmlformats.org/officeDocument/2006/customXml" ds:itemID="{BD3BD1F2-4375-4DF3-93FC-376391FDF3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2020-09-14T11:15:00Z</cp:lastPrinted>
  <dcterms:created xsi:type="dcterms:W3CDTF">2020-11-27T12:46:00Z</dcterms:created>
  <dcterms:modified xsi:type="dcterms:W3CDTF">2020-11-27T12:48:00Z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