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8172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8172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681"/>
        <w:gridCol w:w="2809"/>
        <w:gridCol w:w="2810"/>
        <w:gridCol w:w="2810"/>
        <w:gridCol w:w="2811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081725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confusion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081725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revision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081725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precision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081725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tension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081725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comprehensi</w:t>
            </w:r>
            <w:r w:rsidR="00CF79D2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F7B2D" w:rsidRDefault="00081725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extension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081725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suspension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081725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pretension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081725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expansion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081725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February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081725" w:rsidRDefault="00081725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measurement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081725" w:rsidRDefault="00081725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capacity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AD64D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10</cp:revision>
  <cp:lastPrinted>2015-03-31T12:49:00Z</cp:lastPrinted>
  <dcterms:created xsi:type="dcterms:W3CDTF">2019-04-26T14:50:00Z</dcterms:created>
  <dcterms:modified xsi:type="dcterms:W3CDTF">2019-06-13T11:45:00Z</dcterms:modified>
</cp:coreProperties>
</file>