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803E3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>the prefix ‘dis-’, ‘un-’ or ‘in-’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42"/>
        <w:gridCol w:w="725"/>
        <w:gridCol w:w="983"/>
        <w:gridCol w:w="2664"/>
        <w:gridCol w:w="1033"/>
        <w:gridCol w:w="3187"/>
        <w:gridCol w:w="993"/>
        <w:gridCol w:w="2762"/>
        <w:gridCol w:w="987"/>
      </w:tblGrid>
      <w:tr w:rsidR="00330D52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6803E3">
        <w:tc>
          <w:tcPr>
            <w:tcW w:w="2204" w:type="dxa"/>
          </w:tcPr>
          <w:p w:rsidR="009A0EF5" w:rsidRPr="009A0EF5" w:rsidRDefault="006803E3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kind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6803E3">
        <w:tc>
          <w:tcPr>
            <w:tcW w:w="2204" w:type="dxa"/>
          </w:tcPr>
          <w:p w:rsidR="00711E40" w:rsidRPr="009A0EF5" w:rsidRDefault="006803E3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lock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safe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happy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like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agree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appear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honest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correct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visible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complete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6803E3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6803E3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dependent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26FD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2019-09-07T11:52:00Z</dcterms:created>
  <dcterms:modified xsi:type="dcterms:W3CDTF">2019-09-07T11:52:00Z</dcterms:modified>
</cp:coreProperties>
</file>